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FIORAVANTI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GAYLORD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4,720</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7,414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12,940</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21,274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7,408</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vests 100%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July 15, 2026, the reporting person received additional restricted stock units in an amount based on the amount of the dividend per share and the closing price of the issuer's common stock traded on the NYSE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on a one-to-one share basis 50% on March 15, 2027 and 50% on March 15,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Restricted stock unit vests on a one-to-one share basis ratably in 1/4 increments for four years beginning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 vests on a one-to-one share basis ratably in 1/4 increments for four years beginning on March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Restricted stock unit vests on a one-to-one share basis on October 11,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Mark Fioravanti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3667"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4052</Characters>
  <CharactersWithSpaces>4744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