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Bhasin Rachna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2421 LAKE PANCOAST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1,273</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 100% on May 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July 15, 2026, the reporting person received additional restricted stock units in an amount based on the amount of the dividend per share and the closing price of the issuer's common stock traded on the NYSE on June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Rachna Bhasin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9363"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3455</Characters>
  <CharactersWithSpaces>4044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